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001D999" w14:paraId="107F855E" wp14:textId="461CEFB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4001D999" w14:paraId="395D5CDC" wp14:textId="190C3DBA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fi-FI"/>
        </w:rPr>
      </w:pPr>
      <w:r w:rsidR="291F4DED">
        <w:drawing>
          <wp:inline xmlns:wp14="http://schemas.microsoft.com/office/word/2010/wordprocessingDrawing" wp14:editId="51F511BD" wp14:anchorId="057D1B7C">
            <wp:extent cx="1504950" cy="1504950"/>
            <wp:effectExtent l="0" t="0" r="0" b="0"/>
            <wp:docPr id="838351990" name="" descr="Kuva, joka sisältää kohteen ruoka&#10;&#10;Kuvaus luotu automaattisesti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6236af50ff4f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001D999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fi-FI"/>
        </w:rPr>
        <w:t xml:space="preserve">Kausisuunnitelma </w:t>
      </w:r>
    </w:p>
    <w:p xmlns:wp14="http://schemas.microsoft.com/office/word/2010/wordml" w:rsidP="4001D999" w14:paraId="10C31142" wp14:textId="5C4CF0D4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fi-FI"/>
        </w:rPr>
      </w:pPr>
      <w:r w:rsidRPr="4001D999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72"/>
          <w:szCs w:val="72"/>
          <w:lang w:val="fi-FI"/>
        </w:rPr>
        <w:t>kevät 2022</w:t>
      </w:r>
    </w:p>
    <w:p xmlns:wp14="http://schemas.microsoft.com/office/word/2010/wordml" w:rsidP="4001D999" w14:paraId="2860AFB0" wp14:textId="21041F2B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FF0000"/>
          <w:sz w:val="52"/>
          <w:szCs w:val="52"/>
          <w:lang w:val="fi-FI"/>
        </w:rPr>
      </w:pPr>
      <w:r w:rsidRPr="4001D999" w:rsidR="07062279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52"/>
          <w:szCs w:val="52"/>
          <w:lang w:val="fi-FI"/>
        </w:rPr>
        <w:t>Voimistelu 10-13v.</w:t>
      </w:r>
    </w:p>
    <w:p xmlns:wp14="http://schemas.microsoft.com/office/word/2010/wordml" w:rsidP="4001D999" w14:paraId="0B3873FA" wp14:textId="2B188846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</w:p>
    <w:p xmlns:wp14="http://schemas.microsoft.com/office/word/2010/wordml" w:rsidP="65AA039D" w14:paraId="3E6640FB" wp14:textId="666DA429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FF0000"/>
          <w:sz w:val="32"/>
          <w:szCs w:val="32"/>
          <w:lang w:val="fi-FI"/>
        </w:rPr>
      </w:pPr>
      <w:r w:rsidRPr="65AA039D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 xml:space="preserve">Aika: </w:t>
      </w:r>
      <w:r w:rsidRPr="65AA039D" w:rsidR="71880F85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fi-FI"/>
        </w:rPr>
        <w:t>Maanantaina klo. 19-20</w:t>
      </w:r>
      <w:r w:rsidRPr="65AA039D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FF0000"/>
          <w:sz w:val="32"/>
          <w:szCs w:val="32"/>
          <w:lang w:val="fi-FI"/>
        </w:rPr>
        <w:t xml:space="preserve">    </w:t>
      </w:r>
      <w:r w:rsidRPr="65AA039D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 xml:space="preserve">Paikka: </w:t>
      </w:r>
      <w:r w:rsidRPr="65AA039D" w:rsidR="7EEB99C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fi-FI"/>
        </w:rPr>
        <w:t>Korson koulu 2 (Kisatie 2</w:t>
      </w:r>
      <w:r w:rsidRPr="65AA039D" w:rsidR="1F446E18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fi-FI"/>
        </w:rPr>
        <w:t>9</w:t>
      </w:r>
      <w:r w:rsidRPr="65AA039D" w:rsidR="7EEB99C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fi-FI"/>
        </w:rPr>
        <w:t>)</w:t>
      </w:r>
    </w:p>
    <w:p xmlns:wp14="http://schemas.microsoft.com/office/word/2010/wordml" w:rsidP="4001D999" w14:paraId="6A051413" wp14:textId="3A38A244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  <w:r w:rsidRPr="4001D999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 xml:space="preserve">          </w:t>
      </w:r>
    </w:p>
    <w:p xmlns:wp14="http://schemas.microsoft.com/office/word/2010/wordml" w:rsidP="4001D999" w14:paraId="67563853" wp14:textId="07C09AB5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FF0000"/>
          <w:sz w:val="32"/>
          <w:szCs w:val="32"/>
          <w:lang w:val="fi-FI"/>
        </w:rPr>
      </w:pPr>
      <w:r w:rsidRPr="4001D999" w:rsidR="291F4DE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  <w:t xml:space="preserve">Ohjaaja: </w:t>
      </w:r>
      <w:r w:rsidRPr="4001D999" w:rsidR="51F511B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fi-FI"/>
        </w:rPr>
        <w:t xml:space="preserve">Erika Yli-Hankala </w:t>
      </w:r>
      <w:hyperlink r:id="Reb79f233d0d541dc">
        <w:r w:rsidRPr="4001D999" w:rsidR="51F511BD">
          <w:rPr>
            <w:rStyle w:val="Hyperlink"/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sz w:val="32"/>
            <w:szCs w:val="32"/>
            <w:lang w:val="fi-FI"/>
          </w:rPr>
          <w:t>erika.yli-hankala@scvantaa.fi</w:t>
        </w:r>
      </w:hyperlink>
      <w:r w:rsidRPr="4001D999" w:rsidR="51F511BD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fi-FI"/>
        </w:rPr>
        <w:t xml:space="preserve"> (0401246524)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4"/>
        <w:gridCol w:w="4951"/>
        <w:gridCol w:w="3010"/>
      </w:tblGrid>
      <w:tr w:rsidR="4001D999" w:rsidTr="4001D999" w14:paraId="7D980A73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71AFC3AD" w14:textId="767BCB91">
            <w:pPr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Päivä</w:t>
            </w:r>
          </w:p>
        </w:tc>
        <w:tc>
          <w:tcPr>
            <w:tcW w:w="4951" w:type="dxa"/>
            <w:tcMar/>
            <w:vAlign w:val="top"/>
          </w:tcPr>
          <w:p w:rsidR="4001D999" w:rsidP="4001D999" w:rsidRDefault="4001D999" w14:paraId="3CCEF0C7" w14:textId="578962ED">
            <w:pPr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Tunnin teemat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0B9E314A" w14:textId="11B5BBF1">
            <w:pPr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Huom.</w:t>
            </w:r>
          </w:p>
        </w:tc>
      </w:tr>
      <w:tr w:rsidR="4001D999" w:rsidTr="4001D999" w14:paraId="13E3F637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4D6775D3" w14:textId="116E1CC2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fi-FI"/>
              </w:rPr>
              <w:t>vko 2</w:t>
            </w:r>
          </w:p>
        </w:tc>
        <w:tc>
          <w:tcPr>
            <w:tcW w:w="4951" w:type="dxa"/>
            <w:tcMar/>
            <w:vAlign w:val="top"/>
          </w:tcPr>
          <w:p w:rsidR="4001D999" w:rsidP="4001D999" w:rsidRDefault="4001D999" w14:paraId="1128FE96" w14:textId="469A8D8F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fi-FI"/>
              </w:rPr>
              <w:t>Tervetuloa SC Vantaalle!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5325FA26" w14:textId="093B0E29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6D27A506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42D50A35" w14:textId="2D4199BA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3</w:t>
            </w:r>
          </w:p>
        </w:tc>
        <w:tc>
          <w:tcPr>
            <w:tcW w:w="4951" w:type="dxa"/>
            <w:tcMar/>
            <w:vAlign w:val="top"/>
          </w:tcPr>
          <w:p w:rsidR="49774FC4" w:rsidP="4001D999" w:rsidRDefault="49774FC4" w14:paraId="19D1E1B0" w14:textId="0C961894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49774FC4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Liikkuvuutta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2E3BE6A5" w14:textId="15C5E690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7E7EF101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4BC5B3B3" w14:textId="4F372072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4</w:t>
            </w:r>
          </w:p>
        </w:tc>
        <w:tc>
          <w:tcPr>
            <w:tcW w:w="4951" w:type="dxa"/>
            <w:tcMar/>
            <w:vAlign w:val="top"/>
          </w:tcPr>
          <w:p w:rsidR="07BC7936" w:rsidP="4001D999" w:rsidRDefault="07BC7936" w14:paraId="00006D3C" w14:textId="332FA70F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07BC793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Tasapainoja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76A43A8C" w14:textId="27703D2E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5FB3FD9A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43AEEC36" w14:textId="499F416A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5</w:t>
            </w:r>
          </w:p>
        </w:tc>
        <w:tc>
          <w:tcPr>
            <w:tcW w:w="4951" w:type="dxa"/>
            <w:tcMar/>
            <w:vAlign w:val="top"/>
          </w:tcPr>
          <w:p w:rsidR="4927288D" w:rsidP="4001D999" w:rsidRDefault="4927288D" w14:paraId="523BCEC5" w14:textId="0EC71D58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4927288D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Hyppyjä ja liikkumisia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00A97590" w14:textId="0A80019E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46B824CF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4026464E" w14:textId="435C9987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6</w:t>
            </w:r>
          </w:p>
        </w:tc>
        <w:tc>
          <w:tcPr>
            <w:tcW w:w="4951" w:type="dxa"/>
            <w:tcMar/>
            <w:vAlign w:val="top"/>
          </w:tcPr>
          <w:p w:rsidR="7FA0E11A" w:rsidP="4001D999" w:rsidRDefault="7FA0E11A" w14:paraId="0431759C" w14:textId="54DAA580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7FA0E11A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Voimaa vartaloista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1F702417" w14:textId="67CEDDDC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1E23390F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056DAD37" w14:textId="1338329B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7</w:t>
            </w:r>
          </w:p>
        </w:tc>
        <w:tc>
          <w:tcPr>
            <w:tcW w:w="4951" w:type="dxa"/>
            <w:tcMar/>
            <w:vAlign w:val="top"/>
          </w:tcPr>
          <w:p w:rsidR="1F4D3A9C" w:rsidP="4001D999" w:rsidRDefault="1F4D3A9C" w14:paraId="10D752A3" w14:textId="410101FB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1F4D3A9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Akrobatiaa ja ketteryyttä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571463FC" w14:textId="7B666EC7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6D5EE06B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4CCDA14C" w14:textId="40BF41B0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8</w:t>
            </w:r>
          </w:p>
        </w:tc>
        <w:tc>
          <w:tcPr>
            <w:tcW w:w="4951" w:type="dxa"/>
            <w:tcMar/>
            <w:vAlign w:val="top"/>
          </w:tcPr>
          <w:p w:rsidR="4001D999" w:rsidP="4001D999" w:rsidRDefault="4001D999" w14:paraId="2E389030" w14:textId="0B0EC988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Hiihtoloma – ei tuntia</w:t>
            </w:r>
          </w:p>
        </w:tc>
        <w:tc>
          <w:tcPr>
            <w:tcW w:w="3010" w:type="dxa"/>
            <w:tcMar/>
            <w:vAlign w:val="top"/>
          </w:tcPr>
          <w:p w:rsidR="38E5F30B" w:rsidP="4001D999" w:rsidRDefault="38E5F30B" w14:paraId="508161CE" w14:textId="2687FD82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38E5F30B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Rentouttavaa lomaa!</w:t>
            </w:r>
          </w:p>
        </w:tc>
      </w:tr>
      <w:tr w:rsidR="4001D999" w:rsidTr="4001D999" w14:paraId="0C4AD1FF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34CB5B6D" w14:textId="5C2D58B4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9</w:t>
            </w:r>
          </w:p>
        </w:tc>
        <w:tc>
          <w:tcPr>
            <w:tcW w:w="4951" w:type="dxa"/>
            <w:tcMar/>
            <w:vAlign w:val="top"/>
          </w:tcPr>
          <w:p w:rsidR="621F8258" w:rsidP="4001D999" w:rsidRDefault="621F8258" w14:paraId="2895B032" w14:textId="1DF2BB13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621F8258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Esitysohjelman</w:t>
            </w:r>
            <w:proofErr w:type="spellEnd"/>
            <w:r w:rsidRPr="4001D999" w:rsidR="621F8258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aloittaminen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5FB53DF1" w14:textId="629BDF3D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</w:p>
        </w:tc>
      </w:tr>
      <w:tr w:rsidR="4001D999" w:rsidTr="4001D999" w14:paraId="01EF9CC2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6B8429B3" w14:textId="15763FD3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10</w:t>
            </w:r>
          </w:p>
        </w:tc>
        <w:tc>
          <w:tcPr>
            <w:tcW w:w="4951" w:type="dxa"/>
            <w:tcMar/>
            <w:vAlign w:val="top"/>
          </w:tcPr>
          <w:p w:rsidR="6D9F0A18" w:rsidP="4001D999" w:rsidRDefault="6D9F0A18" w14:paraId="29FAF08A" w14:textId="7C0BA52B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6D9F0A18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Tavoiteliikkeitä</w:t>
            </w:r>
            <w:proofErr w:type="spellEnd"/>
            <w:r w:rsidRPr="4001D999" w:rsidR="6D9F0A18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ja esitystä</w:t>
            </w:r>
          </w:p>
        </w:tc>
        <w:tc>
          <w:tcPr>
            <w:tcW w:w="3010" w:type="dxa"/>
            <w:tcMar/>
            <w:vAlign w:val="top"/>
          </w:tcPr>
          <w:p w:rsidR="51EDE15F" w:rsidP="4001D999" w:rsidRDefault="51EDE15F" w14:paraId="6B7D4404" w14:textId="1BE4285B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Ota </w:t>
            </w:r>
            <w:proofErr w:type="spellStart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oma</w:t>
            </w:r>
            <w:proofErr w:type="spellEnd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kynä</w:t>
            </w:r>
            <w:proofErr w:type="spellEnd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mukaan</w:t>
            </w:r>
            <w:proofErr w:type="spellEnd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liikkeiden</w:t>
            </w:r>
            <w:proofErr w:type="spellEnd"/>
            <w:r w:rsidRPr="4001D999" w:rsidR="51EDE15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merkkaamiseksi!</w:t>
            </w:r>
          </w:p>
        </w:tc>
      </w:tr>
      <w:tr w:rsidR="4001D999" w:rsidTr="4001D999" w14:paraId="6E790FC7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7555F2AE" w14:textId="33B6B324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11</w:t>
            </w:r>
          </w:p>
        </w:tc>
        <w:tc>
          <w:tcPr>
            <w:tcW w:w="4951" w:type="dxa"/>
            <w:tcMar/>
            <w:vAlign w:val="top"/>
          </w:tcPr>
          <w:p w:rsidR="55F7B8D0" w:rsidP="4001D999" w:rsidRDefault="55F7B8D0" w14:paraId="07D80B42" w14:textId="5353C1B8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Narutekniikkaa ja esitystä</w:t>
            </w:r>
          </w:p>
        </w:tc>
        <w:tc>
          <w:tcPr>
            <w:tcW w:w="3010" w:type="dxa"/>
            <w:tcMar/>
            <w:vAlign w:val="top"/>
          </w:tcPr>
          <w:p w:rsidR="55F7B8D0" w:rsidP="4001D999" w:rsidRDefault="55F7B8D0" w14:paraId="10C50980" w14:textId="3052CFE9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</w:pPr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Jos </w:t>
            </w:r>
            <w:proofErr w:type="spellStart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löytyy</w:t>
            </w:r>
            <w:proofErr w:type="spellEnd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oma</w:t>
            </w:r>
            <w:proofErr w:type="spellEnd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naru</w:t>
            </w:r>
            <w:proofErr w:type="spellEnd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, </w:t>
            </w:r>
            <w:proofErr w:type="spellStart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saa</w:t>
            </w:r>
            <w:proofErr w:type="spellEnd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ottaa</w:t>
            </w:r>
            <w:proofErr w:type="spellEnd"/>
            <w:r w:rsidRPr="4001D999" w:rsidR="55F7B8D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 xml:space="preserve"> mukaan</w:t>
            </w:r>
            <w:r w:rsidRPr="4001D999" w:rsidR="36B3EF9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auto"/>
                <w:sz w:val="32"/>
                <w:szCs w:val="32"/>
              </w:rPr>
              <w:t>!</w:t>
            </w:r>
          </w:p>
        </w:tc>
      </w:tr>
      <w:tr w:rsidR="4001D999" w:rsidTr="4001D999" w14:paraId="53200979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104728E8" w14:textId="3DBD9260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12</w:t>
            </w:r>
          </w:p>
        </w:tc>
        <w:tc>
          <w:tcPr>
            <w:tcW w:w="4951" w:type="dxa"/>
            <w:tcMar/>
            <w:vAlign w:val="top"/>
          </w:tcPr>
          <w:p w:rsidR="745EA997" w:rsidP="4001D999" w:rsidRDefault="745EA997" w14:paraId="4C4A0986" w14:textId="4B702D0F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745EA997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Ponnistusvoimaa</w:t>
            </w:r>
            <w:proofErr w:type="spellEnd"/>
            <w:r w:rsidRPr="4001D999" w:rsidR="745EA997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ja esitystä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236C23FD" w14:textId="29126D6C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</w:p>
        </w:tc>
      </w:tr>
      <w:tr w:rsidR="4001D999" w:rsidTr="4001D999" w14:paraId="3935F109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2613EE04" w14:textId="03D7F7C9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13</w:t>
            </w:r>
          </w:p>
        </w:tc>
        <w:tc>
          <w:tcPr>
            <w:tcW w:w="4951" w:type="dxa"/>
            <w:tcMar/>
            <w:vAlign w:val="top"/>
          </w:tcPr>
          <w:p w:rsidR="2970C9C0" w:rsidP="4001D999" w:rsidRDefault="2970C9C0" w14:paraId="55D90BB4" w14:textId="7F31246E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r w:rsidRPr="4001D999" w:rsidR="2970C9C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Vartalon </w:t>
            </w:r>
            <w:r w:rsidRPr="4001D999" w:rsidR="08C33C5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hallintaa ja esitystä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2352B000" w14:textId="227578BE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</w:p>
        </w:tc>
      </w:tr>
      <w:tr w:rsidR="4001D999" w:rsidTr="4001D999" w14:paraId="332D6AB3">
        <w:trPr>
          <w:trHeight w:val="570"/>
        </w:trPr>
        <w:tc>
          <w:tcPr>
            <w:tcW w:w="1054" w:type="dxa"/>
            <w:tcMar/>
            <w:vAlign w:val="top"/>
          </w:tcPr>
          <w:p w:rsidR="4001D999" w:rsidP="4001D999" w:rsidRDefault="4001D999" w14:paraId="53FC33DB" w14:textId="7D454BAD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14</w:t>
            </w:r>
          </w:p>
        </w:tc>
        <w:tc>
          <w:tcPr>
            <w:tcW w:w="4951" w:type="dxa"/>
            <w:tcMar/>
            <w:vAlign w:val="top"/>
          </w:tcPr>
          <w:p w:rsidR="0D3715C1" w:rsidP="4001D999" w:rsidRDefault="0D3715C1" w14:paraId="03802F5F" w14:textId="7D5B3339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0D3715C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Liikkuvuutta</w:t>
            </w:r>
            <w:proofErr w:type="spellEnd"/>
            <w:r w:rsidRPr="4001D999" w:rsidR="0D3715C1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ja esitystä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366F8B54" w14:textId="78D89F33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FF0000"/>
                <w:sz w:val="32"/>
                <w:szCs w:val="32"/>
              </w:rPr>
            </w:pPr>
          </w:p>
        </w:tc>
      </w:tr>
      <w:tr w:rsidR="4001D999" w:rsidTr="4001D999" w14:paraId="5D2993AE">
        <w:trPr>
          <w:trHeight w:val="600"/>
        </w:trPr>
        <w:tc>
          <w:tcPr>
            <w:tcW w:w="1054" w:type="dxa"/>
            <w:tcMar/>
            <w:vAlign w:val="top"/>
          </w:tcPr>
          <w:p w:rsidR="4001D999" w:rsidP="4001D999" w:rsidRDefault="4001D999" w14:paraId="187A07B2" w14:textId="4652207A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15</w:t>
            </w:r>
          </w:p>
        </w:tc>
        <w:tc>
          <w:tcPr>
            <w:tcW w:w="4951" w:type="dxa"/>
            <w:tcMar/>
            <w:vAlign w:val="top"/>
          </w:tcPr>
          <w:p w:rsidR="67D26F6C" w:rsidP="4001D999" w:rsidRDefault="67D26F6C" w14:paraId="2507F7FA" w14:textId="1634CDE0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Avoimet</w:t>
            </w:r>
            <w:proofErr w:type="spellEnd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ovet</w:t>
            </w:r>
          </w:p>
        </w:tc>
        <w:tc>
          <w:tcPr>
            <w:tcW w:w="3010" w:type="dxa"/>
            <w:tcMar/>
            <w:vAlign w:val="top"/>
          </w:tcPr>
          <w:p w:rsidR="67D26F6C" w:rsidP="4001D999" w:rsidRDefault="67D26F6C" w14:paraId="0061BDC6" w14:textId="449FFA77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Läheiset</w:t>
            </w:r>
            <w:proofErr w:type="spellEnd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saavat</w:t>
            </w:r>
            <w:proofErr w:type="spellEnd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tulla</w:t>
            </w:r>
            <w:proofErr w:type="spellEnd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seuraamaan</w:t>
            </w:r>
            <w:proofErr w:type="spellEnd"/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Pr="4001D999" w:rsidR="67D26F6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tuntia</w:t>
            </w:r>
            <w:r w:rsidRPr="4001D999" w:rsidR="21DF9230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!</w:t>
            </w:r>
          </w:p>
        </w:tc>
      </w:tr>
      <w:tr w:rsidR="4001D999" w:rsidTr="4001D999" w14:paraId="1E2B14E1">
        <w:trPr>
          <w:trHeight w:val="525"/>
        </w:trPr>
        <w:tc>
          <w:tcPr>
            <w:tcW w:w="1054" w:type="dxa"/>
            <w:tcMar/>
            <w:vAlign w:val="top"/>
          </w:tcPr>
          <w:p w:rsidR="4001D999" w:rsidP="4001D999" w:rsidRDefault="4001D999" w14:paraId="059B8566" w14:textId="6A7A7294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16</w:t>
            </w:r>
          </w:p>
        </w:tc>
        <w:tc>
          <w:tcPr>
            <w:tcW w:w="4951" w:type="dxa"/>
            <w:tcMar/>
            <w:vAlign w:val="top"/>
          </w:tcPr>
          <w:p w:rsidR="4001D999" w:rsidP="4001D999" w:rsidRDefault="4001D999" w14:paraId="352F25A1" w14:textId="3004CCCE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highlight w:val="yellow"/>
              </w:rPr>
            </w:pP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 xml:space="preserve">Pääsiäinen ma 18.4 </w:t>
            </w: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fi-FI"/>
              </w:rPr>
              <w:t>–</w:t>
            </w:r>
          </w:p>
          <w:p w:rsidR="4001D999" w:rsidP="4001D999" w:rsidRDefault="4001D999" w14:paraId="51979E80" w14:textId="0C26AD63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32"/>
                <w:szCs w:val="32"/>
                <w:u w:val="single"/>
                <w:lang w:val="fi-FI"/>
              </w:rPr>
            </w:pP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fi-FI"/>
              </w:rPr>
              <w:t xml:space="preserve"> </w:t>
            </w:r>
            <w:r w:rsidRPr="4001D999" w:rsidR="0CE9962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E</w:t>
            </w: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i</w:t>
            </w:r>
            <w:r w:rsidRPr="4001D999" w:rsidR="0CE99628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 xml:space="preserve"> tuntia</w:t>
            </w: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highlight w:val="yellow"/>
                <w:lang w:val="fi-FI"/>
              </w:rPr>
              <w:t>!</w:t>
            </w: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fi-FI"/>
              </w:rPr>
              <w:t xml:space="preserve"> </w:t>
            </w:r>
          </w:p>
        </w:tc>
        <w:tc>
          <w:tcPr>
            <w:tcW w:w="3010" w:type="dxa"/>
            <w:tcMar/>
            <w:vAlign w:val="top"/>
          </w:tcPr>
          <w:p w:rsidR="1771EC16" w:rsidP="4001D999" w:rsidRDefault="1771EC16" w14:paraId="769A33A1" w14:textId="6606DD2D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proofErr w:type="spellStart"/>
            <w:r w:rsidRPr="4001D999" w:rsidR="1771EC1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Hyvää</w:t>
            </w:r>
            <w:proofErr w:type="spellEnd"/>
            <w:r w:rsidRPr="4001D999" w:rsidR="1771EC1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pääsiäistä!</w:t>
            </w:r>
          </w:p>
        </w:tc>
      </w:tr>
      <w:tr w:rsidR="4001D999" w:rsidTr="4001D999" w14:paraId="0B630191">
        <w:trPr>
          <w:trHeight w:val="525"/>
        </w:trPr>
        <w:tc>
          <w:tcPr>
            <w:tcW w:w="1054" w:type="dxa"/>
            <w:tcMar/>
            <w:vAlign w:val="top"/>
          </w:tcPr>
          <w:p w:rsidR="4001D999" w:rsidP="4001D999" w:rsidRDefault="4001D999" w14:paraId="13721D41" w14:textId="51697A93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17</w:t>
            </w:r>
          </w:p>
        </w:tc>
        <w:tc>
          <w:tcPr>
            <w:tcW w:w="4951" w:type="dxa"/>
            <w:tcMar/>
            <w:vAlign w:val="top"/>
          </w:tcPr>
          <w:p w:rsidR="060D06BC" w:rsidP="4001D999" w:rsidRDefault="060D06BC" w14:paraId="2CAF9F20" w14:textId="7297DE43">
            <w:pPr>
              <w:jc w:val="center"/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color w:val="000000" w:themeColor="text1" w:themeTint="FF" w:themeShade="FF"/>
                <w:sz w:val="32"/>
                <w:szCs w:val="32"/>
                <w:lang w:val="fi-FI"/>
              </w:rPr>
            </w:pPr>
            <w:r w:rsidRPr="4001D999" w:rsidR="060D06B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  <w:lang w:val="fi-FI"/>
              </w:rPr>
              <w:t>Vapputunti ja esitystä</w:t>
            </w:r>
          </w:p>
        </w:tc>
        <w:tc>
          <w:tcPr>
            <w:tcW w:w="3010" w:type="dxa"/>
            <w:tcMar/>
            <w:vAlign w:val="top"/>
          </w:tcPr>
          <w:p w:rsidR="060D06BC" w:rsidP="4001D999" w:rsidRDefault="060D06BC" w14:paraId="069A0AAA" w14:textId="2879876D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060D06B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Saa </w:t>
            </w:r>
            <w:proofErr w:type="spellStart"/>
            <w:r w:rsidRPr="4001D999" w:rsidR="060D06B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pukeutua</w:t>
            </w:r>
            <w:proofErr w:type="spellEnd"/>
            <w:r w:rsidRPr="4001D999" w:rsidR="060D06B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proofErr w:type="spellStart"/>
            <w:r w:rsidRPr="4001D999" w:rsidR="060D06B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vapputeemaan</w:t>
            </w:r>
            <w:proofErr w:type="spellEnd"/>
            <w:r w:rsidRPr="4001D999" w:rsidR="060D06B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sopivasti!</w:t>
            </w:r>
          </w:p>
        </w:tc>
      </w:tr>
      <w:tr w:rsidR="4001D999" w:rsidTr="4001D999" w14:paraId="76B8B7C7">
        <w:trPr>
          <w:trHeight w:val="525"/>
        </w:trPr>
        <w:tc>
          <w:tcPr>
            <w:tcW w:w="1054" w:type="dxa"/>
            <w:tcMar/>
            <w:vAlign w:val="top"/>
          </w:tcPr>
          <w:p w:rsidR="4001D999" w:rsidP="4001D999" w:rsidRDefault="4001D999" w14:paraId="58916EA3" w14:textId="35C0A735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18</w:t>
            </w:r>
          </w:p>
        </w:tc>
        <w:tc>
          <w:tcPr>
            <w:tcW w:w="4951" w:type="dxa"/>
            <w:tcMar/>
            <w:vAlign w:val="top"/>
          </w:tcPr>
          <w:p w:rsidR="59C57A96" w:rsidP="4001D999" w:rsidRDefault="59C57A96" w14:paraId="651A3CD2" w14:textId="5E6C8019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59C57A9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Palloja</w:t>
            </w:r>
            <w:proofErr w:type="spellEnd"/>
            <w:r w:rsidRPr="4001D999" w:rsidR="59C57A96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ja esitystä</w:t>
            </w:r>
          </w:p>
        </w:tc>
        <w:tc>
          <w:tcPr>
            <w:tcW w:w="3010" w:type="dxa"/>
            <w:tcMar/>
            <w:vAlign w:val="top"/>
          </w:tcPr>
          <w:p w:rsidR="02D8FB8D" w:rsidP="4001D999" w:rsidRDefault="02D8FB8D" w14:paraId="092CA32E" w14:textId="5937C6F5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02D8FB8D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Jos </w:t>
            </w:r>
            <w:proofErr w:type="spellStart"/>
            <w:r w:rsidRPr="4001D999" w:rsidR="02D8FB8D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>löytyy</w:t>
            </w:r>
            <w:proofErr w:type="spellEnd"/>
            <w:r w:rsidRPr="4001D999" w:rsidR="02D8FB8D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  <w:t xml:space="preserve"> oma pallo, saa ottaa mukaan!</w:t>
            </w:r>
          </w:p>
        </w:tc>
      </w:tr>
      <w:tr w:rsidR="4001D999" w:rsidTr="4001D999" w14:paraId="1FCB58C4">
        <w:trPr>
          <w:trHeight w:val="1740"/>
        </w:trPr>
        <w:tc>
          <w:tcPr>
            <w:tcW w:w="1054" w:type="dxa"/>
            <w:tcMar/>
            <w:vAlign w:val="top"/>
          </w:tcPr>
          <w:p w:rsidR="4001D999" w:rsidP="4001D999" w:rsidRDefault="4001D999" w14:paraId="597AD65B" w14:textId="796E5ED2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 19</w:t>
            </w:r>
          </w:p>
        </w:tc>
        <w:tc>
          <w:tcPr>
            <w:tcW w:w="4951" w:type="dxa"/>
            <w:tcMar/>
            <w:vAlign w:val="top"/>
          </w:tcPr>
          <w:p w:rsidR="304D592C" w:rsidP="4001D999" w:rsidRDefault="304D592C" w14:paraId="1E1461A8" w14:textId="756D3521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304D592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Esityksen</w:t>
            </w:r>
            <w:proofErr w:type="spellEnd"/>
            <w:r w:rsidRPr="4001D999" w:rsidR="304D592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4001D999" w:rsidR="304D592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osien</w:t>
            </w:r>
            <w:proofErr w:type="spellEnd"/>
            <w:r w:rsidRPr="4001D999" w:rsidR="304D592C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harjoittelua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591059E3" w14:textId="30D38B53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</w:p>
        </w:tc>
      </w:tr>
      <w:tr w:rsidR="4001D999" w:rsidTr="4001D999" w14:paraId="394087A0">
        <w:trPr>
          <w:trHeight w:val="1740"/>
        </w:trPr>
        <w:tc>
          <w:tcPr>
            <w:tcW w:w="1054" w:type="dxa"/>
            <w:tcMar/>
            <w:vAlign w:val="top"/>
          </w:tcPr>
          <w:p w:rsidR="4001D999" w:rsidP="4001D999" w:rsidRDefault="4001D999" w14:paraId="756A7B95" w14:textId="2F4025A4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vko</w:t>
            </w:r>
          </w:p>
          <w:p w:rsidR="4001D999" w:rsidP="4001D999" w:rsidRDefault="4001D999" w14:paraId="7BA29CC0" w14:textId="190C8ECD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4001D999" w:rsidR="4001D99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lang w:val="fi-FI"/>
              </w:rPr>
              <w:t>20</w:t>
            </w:r>
          </w:p>
        </w:tc>
        <w:tc>
          <w:tcPr>
            <w:tcW w:w="4951" w:type="dxa"/>
            <w:tcMar/>
            <w:vAlign w:val="top"/>
          </w:tcPr>
          <w:p w:rsidR="76E3B539" w:rsidP="4001D999" w:rsidRDefault="76E3B539" w14:paraId="1038826D" w14:textId="4EF6309D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</w:pPr>
            <w:proofErr w:type="spellStart"/>
            <w:r w:rsidRPr="4001D999" w:rsidR="76E3B53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Esity</w:t>
            </w:r>
            <w:r w:rsidRPr="4001D999" w:rsidR="2D97238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sohjelman</w:t>
            </w:r>
            <w:proofErr w:type="spellEnd"/>
            <w:r w:rsidRPr="4001D999" w:rsidR="76E3B53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</w:t>
            </w:r>
            <w:proofErr w:type="spellStart"/>
            <w:r w:rsidRPr="4001D999" w:rsidR="76E3B53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>kenraaliesitys</w:t>
            </w:r>
            <w:proofErr w:type="spellEnd"/>
            <w:r w:rsidRPr="4001D999" w:rsidR="76E3B53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ja</w:t>
            </w:r>
            <w:r w:rsidRPr="4001D999" w:rsidR="43721A0F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toivetekemistä</w:t>
            </w:r>
            <w:r w:rsidRPr="4001D999" w:rsidR="76E3B539"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color w:val="000000" w:themeColor="text1" w:themeTint="FF" w:themeShade="FF"/>
                <w:sz w:val="32"/>
                <w:szCs w:val="32"/>
              </w:rPr>
              <w:t xml:space="preserve"> </w:t>
            </w:r>
          </w:p>
        </w:tc>
        <w:tc>
          <w:tcPr>
            <w:tcW w:w="3010" w:type="dxa"/>
            <w:tcMar/>
            <w:vAlign w:val="top"/>
          </w:tcPr>
          <w:p w:rsidR="4001D999" w:rsidP="4001D999" w:rsidRDefault="4001D999" w14:paraId="6E45530D" w14:textId="50DDA9CB">
            <w:pPr>
              <w:jc w:val="center"/>
              <w:rPr>
                <w:rFonts w:ascii="Garamond" w:hAnsi="Garamond" w:eastAsia="Garamond" w:cs="Garamond"/>
                <w:b w:val="0"/>
                <w:bCs w:val="0"/>
                <w:i w:val="0"/>
                <w:iCs w:val="0"/>
                <w:sz w:val="32"/>
                <w:szCs w:val="32"/>
                <w:highlight w:val="yellow"/>
              </w:rPr>
            </w:pPr>
            <w:r w:rsidRPr="4001D999" w:rsidR="4001D999">
              <w:rPr>
                <w:rFonts w:ascii="Garamond" w:hAnsi="Garamond" w:eastAsia="Garamond" w:cs="Garamond"/>
                <w:b w:val="1"/>
                <w:bCs w:val="1"/>
                <w:i w:val="0"/>
                <w:iCs w:val="0"/>
                <w:sz w:val="32"/>
                <w:szCs w:val="32"/>
                <w:highlight w:val="yellow"/>
                <w:lang w:val="fi-FI"/>
              </w:rPr>
              <w:t>Kevätnäytös su 22.5.</w:t>
            </w:r>
          </w:p>
        </w:tc>
      </w:tr>
    </w:tbl>
    <w:p xmlns:wp14="http://schemas.microsoft.com/office/word/2010/wordml" w:rsidP="4001D999" w14:paraId="3F4EE6DF" wp14:textId="5BB00825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i-FI"/>
        </w:rPr>
      </w:pPr>
    </w:p>
    <w:p xmlns:wp14="http://schemas.microsoft.com/office/word/2010/wordml" w:rsidP="4001D999" w14:paraId="52B14392" wp14:textId="3C2EBC57">
      <w:pPr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fi-FI"/>
        </w:rPr>
      </w:pPr>
    </w:p>
    <w:p xmlns:wp14="http://schemas.microsoft.com/office/word/2010/wordml" w:rsidP="4001D999" w14:paraId="0E11A86D" wp14:textId="3801905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87BB7"/>
    <w:rsid w:val="02D8FB8D"/>
    <w:rsid w:val="060D06BC"/>
    <w:rsid w:val="07062279"/>
    <w:rsid w:val="07BC7936"/>
    <w:rsid w:val="08C33C59"/>
    <w:rsid w:val="0CE99628"/>
    <w:rsid w:val="0D3715C1"/>
    <w:rsid w:val="1199DC97"/>
    <w:rsid w:val="163E56FF"/>
    <w:rsid w:val="1771EC16"/>
    <w:rsid w:val="1F446E18"/>
    <w:rsid w:val="1F4D3A9C"/>
    <w:rsid w:val="1FEEBA62"/>
    <w:rsid w:val="21DF9230"/>
    <w:rsid w:val="24123091"/>
    <w:rsid w:val="24123091"/>
    <w:rsid w:val="291F4DED"/>
    <w:rsid w:val="2970C9C0"/>
    <w:rsid w:val="2D97238F"/>
    <w:rsid w:val="301918F3"/>
    <w:rsid w:val="304D592C"/>
    <w:rsid w:val="32879664"/>
    <w:rsid w:val="32879664"/>
    <w:rsid w:val="3350B9B5"/>
    <w:rsid w:val="34BF26F2"/>
    <w:rsid w:val="36B3EF90"/>
    <w:rsid w:val="38E5F30B"/>
    <w:rsid w:val="3B3655FC"/>
    <w:rsid w:val="3CD2265D"/>
    <w:rsid w:val="3CD2265D"/>
    <w:rsid w:val="4001D999"/>
    <w:rsid w:val="4041E2F2"/>
    <w:rsid w:val="428FD956"/>
    <w:rsid w:val="434167E1"/>
    <w:rsid w:val="434167E1"/>
    <w:rsid w:val="43721A0F"/>
    <w:rsid w:val="4927288D"/>
    <w:rsid w:val="49774FC4"/>
    <w:rsid w:val="50F297F9"/>
    <w:rsid w:val="51EDE15F"/>
    <w:rsid w:val="51F511BD"/>
    <w:rsid w:val="55F7B8D0"/>
    <w:rsid w:val="5761D97D"/>
    <w:rsid w:val="5769C703"/>
    <w:rsid w:val="58187BB7"/>
    <w:rsid w:val="587E11FE"/>
    <w:rsid w:val="59C57A96"/>
    <w:rsid w:val="6110A949"/>
    <w:rsid w:val="621F8258"/>
    <w:rsid w:val="65AA039D"/>
    <w:rsid w:val="65CAF20F"/>
    <w:rsid w:val="677FEACD"/>
    <w:rsid w:val="67D26F6C"/>
    <w:rsid w:val="6811608F"/>
    <w:rsid w:val="6811608F"/>
    <w:rsid w:val="690292D1"/>
    <w:rsid w:val="691BBB2E"/>
    <w:rsid w:val="6D9F0A18"/>
    <w:rsid w:val="71880F85"/>
    <w:rsid w:val="745EA997"/>
    <w:rsid w:val="76E3B539"/>
    <w:rsid w:val="7EEB99CA"/>
    <w:rsid w:val="7EF42578"/>
    <w:rsid w:val="7FA0E11A"/>
    <w:rsid w:val="7FDFFAE5"/>
    <w:rsid w:val="7FDFF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7BB7"/>
  <w15:chartTrackingRefBased/>
  <w15:docId w15:val="{701E8815-C24B-4830-BBF7-F33FE4F0C0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.png" Id="Ra56236af50ff4fc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erika.yli-hankala@scvantaa.fi" TargetMode="External" Id="Reb79f233d0d541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449BF707931C458525D07495CF3D78" ma:contentTypeVersion="12" ma:contentTypeDescription="Luo uusi asiakirja." ma:contentTypeScope="" ma:versionID="84ae98135e9f3225992df4fe37b98906">
  <xsd:schema xmlns:xsd="http://www.w3.org/2001/XMLSchema" xmlns:xs="http://www.w3.org/2001/XMLSchema" xmlns:p="http://schemas.microsoft.com/office/2006/metadata/properties" xmlns:ns2="531fa27f-d8c1-408a-9c97-a51727236000" xmlns:ns3="b83b5a27-3cbf-4290-bbe2-fd46c55434b9" targetNamespace="http://schemas.microsoft.com/office/2006/metadata/properties" ma:root="true" ma:fieldsID="51a90c5bdd9107cbdb9a087b2e4cfc9f" ns2:_="" ns3:_="">
    <xsd:import namespace="531fa27f-d8c1-408a-9c97-a51727236000"/>
    <xsd:import namespace="b83b5a27-3cbf-4290-bbe2-fd46c5543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fa27f-d8c1-408a-9c97-a51727236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a27-3cbf-4290-bbe2-fd46c55434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5742D-655B-40D7-9C93-290E18B1876F}"/>
</file>

<file path=customXml/itemProps2.xml><?xml version="1.0" encoding="utf-8"?>
<ds:datastoreItem xmlns:ds="http://schemas.openxmlformats.org/officeDocument/2006/customXml" ds:itemID="{A6A09760-7453-4F9F-A13B-42E57A84F203}"/>
</file>

<file path=customXml/itemProps3.xml><?xml version="1.0" encoding="utf-8"?>
<ds:datastoreItem xmlns:ds="http://schemas.openxmlformats.org/officeDocument/2006/customXml" ds:itemID="{3F248E72-3EB7-4496-A9D4-386BED5A69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Yli-Hankala</dc:creator>
  <cp:keywords/>
  <dc:description/>
  <cp:lastModifiedBy>Erika Yli-Hankala</cp:lastModifiedBy>
  <dcterms:created xsi:type="dcterms:W3CDTF">2022-01-03T13:13:22Z</dcterms:created>
  <dcterms:modified xsi:type="dcterms:W3CDTF">2022-01-06T10:23:30Z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0x01010064449BF707931C458525D07495CF3D78</vt:lpwstr>
  </property>
</Properties>
</file>